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4091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2025级电子商务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eastAsia="zh-CN"/>
        </w:rPr>
        <w:t>专业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辅修学士学位（专业）课程设置</w:t>
      </w:r>
    </w:p>
    <w:p w14:paraId="7E241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非管理学学科门类的</w:t>
      </w:r>
      <w:r>
        <w:rPr>
          <w:rFonts w:hint="eastAsia" w:ascii="仿宋" w:hAnsi="仿宋" w:eastAsia="仿宋" w:cs="仿宋"/>
          <w:sz w:val="28"/>
          <w:szCs w:val="28"/>
        </w:rPr>
        <w:t>学生均可选择攻读本专业辅修学位。需要在第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至第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八</w:t>
      </w:r>
      <w:r>
        <w:rPr>
          <w:rFonts w:hint="eastAsia" w:ascii="仿宋" w:hAnsi="仿宋" w:eastAsia="仿宋" w:cs="仿宋"/>
          <w:sz w:val="28"/>
          <w:szCs w:val="28"/>
        </w:rPr>
        <w:t>学期完成下表中的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课程学习和毕业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论文，</w:t>
      </w:r>
      <w:r>
        <w:rPr>
          <w:rFonts w:hint="eastAsia" w:ascii="仿宋" w:hAnsi="仿宋" w:eastAsia="仿宋" w:cs="仿宋"/>
          <w:sz w:val="28"/>
          <w:szCs w:val="28"/>
        </w:rPr>
        <w:t>最低需修满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38</w:t>
      </w:r>
      <w:r>
        <w:rPr>
          <w:rFonts w:hint="eastAsia" w:ascii="仿宋" w:hAnsi="仿宋" w:eastAsia="仿宋" w:cs="仿宋"/>
          <w:sz w:val="28"/>
          <w:szCs w:val="28"/>
        </w:rPr>
        <w:t>学分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满足主修专业毕业条件和学士学位授予要求，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</w:t>
      </w:r>
      <w:r>
        <w:rPr>
          <w:rFonts w:hint="eastAsia" w:ascii="仿宋" w:hAnsi="仿宋" w:eastAsia="仿宋" w:cs="仿宋"/>
          <w:sz w:val="28"/>
          <w:szCs w:val="28"/>
        </w:rPr>
        <w:t>符合国家学位条例学士学位授予条件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，可授予辅修管理学</w:t>
      </w:r>
      <w:r>
        <w:rPr>
          <w:rFonts w:hint="eastAsia" w:ascii="仿宋" w:hAnsi="仿宋" w:eastAsia="仿宋" w:cs="仿宋"/>
          <w:sz w:val="28"/>
          <w:szCs w:val="28"/>
        </w:rPr>
        <w:t>学士学位。</w:t>
      </w:r>
    </w:p>
    <w:p w14:paraId="6CE8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管理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学科门类的非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电子商务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专业的学生可选择攻读本专业辅修专业，需要在第三至第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学期完成下表中标★的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门课程学习，最低需修满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学分。</w:t>
      </w:r>
      <w:r>
        <w:rPr>
          <w:rFonts w:hint="eastAsia" w:ascii="仿宋" w:hAnsi="仿宋" w:eastAsia="仿宋" w:cs="仿宋"/>
          <w:sz w:val="28"/>
          <w:szCs w:val="28"/>
        </w:rPr>
        <w:t>满足主修专业毕业条件，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可</w:t>
      </w:r>
      <w:r>
        <w:rPr>
          <w:rFonts w:hint="eastAsia" w:ascii="仿宋" w:hAnsi="仿宋" w:eastAsia="仿宋" w:cs="仿宋"/>
          <w:sz w:val="28"/>
          <w:szCs w:val="28"/>
        </w:rPr>
        <w:t>授予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电子商务</w:t>
      </w:r>
      <w:r>
        <w:rPr>
          <w:rFonts w:hint="eastAsia" w:ascii="仿宋" w:hAnsi="仿宋" w:eastAsia="仿宋" w:cs="仿宋"/>
          <w:sz w:val="28"/>
          <w:szCs w:val="28"/>
        </w:rPr>
        <w:t>专业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辅修专业证书。</w:t>
      </w:r>
    </w:p>
    <w:p w14:paraId="4F44DA65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学院：国际经济与政治学院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 </w:t>
      </w:r>
    </w:p>
    <w:p w14:paraId="31EF95F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专业名称：电子商务（辅修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或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电子商务（辅修专业）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 xml:space="preserve"> </w:t>
      </w:r>
    </w:p>
    <w:p w14:paraId="0A0154F2">
      <w:pPr>
        <w:adjustRightInd w:val="0"/>
        <w:snapToGrid w:val="0"/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学位：管理学学士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</w:p>
    <w:tbl>
      <w:tblPr>
        <w:tblStyle w:val="3"/>
        <w:tblW w:w="8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2343"/>
        <w:gridCol w:w="657"/>
        <w:gridCol w:w="583"/>
        <w:gridCol w:w="1079"/>
        <w:gridCol w:w="1194"/>
        <w:gridCol w:w="1192"/>
      </w:tblGrid>
      <w:tr w14:paraId="1D687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7100" w:type="dxa"/>
            <w:gridSpan w:val="6"/>
            <w:vAlign w:val="center"/>
          </w:tcPr>
          <w:p w14:paraId="45CEB0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开设课程</w:t>
            </w:r>
          </w:p>
        </w:tc>
        <w:tc>
          <w:tcPr>
            <w:tcW w:w="1192" w:type="dxa"/>
            <w:vMerge w:val="restart"/>
            <w:vAlign w:val="center"/>
          </w:tcPr>
          <w:p w14:paraId="0761B5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64A54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03AB54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课程</w:t>
            </w:r>
          </w:p>
          <w:p w14:paraId="2880AB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代码</w:t>
            </w:r>
          </w:p>
        </w:tc>
        <w:tc>
          <w:tcPr>
            <w:tcW w:w="2343" w:type="dxa"/>
            <w:vAlign w:val="center"/>
          </w:tcPr>
          <w:p w14:paraId="65E863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657" w:type="dxa"/>
            <w:vAlign w:val="center"/>
          </w:tcPr>
          <w:p w14:paraId="784BF4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583" w:type="dxa"/>
            <w:vAlign w:val="center"/>
          </w:tcPr>
          <w:p w14:paraId="35D485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</w:t>
            </w:r>
          </w:p>
          <w:p w14:paraId="6D78D6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时</w:t>
            </w:r>
          </w:p>
        </w:tc>
        <w:tc>
          <w:tcPr>
            <w:tcW w:w="1079" w:type="dxa"/>
            <w:vAlign w:val="center"/>
          </w:tcPr>
          <w:p w14:paraId="4226BA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开课学期</w:t>
            </w:r>
          </w:p>
        </w:tc>
        <w:tc>
          <w:tcPr>
            <w:tcW w:w="1194" w:type="dxa"/>
            <w:vAlign w:val="center"/>
          </w:tcPr>
          <w:p w14:paraId="6D3D70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1192" w:type="dxa"/>
            <w:vMerge w:val="continue"/>
            <w:vAlign w:val="center"/>
          </w:tcPr>
          <w:p w14:paraId="605367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250C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38437E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1005500342</w:t>
            </w:r>
          </w:p>
        </w:tc>
        <w:tc>
          <w:tcPr>
            <w:tcW w:w="2343" w:type="dxa"/>
            <w:vAlign w:val="center"/>
          </w:tcPr>
          <w:p w14:paraId="416993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电子商务概论</w:t>
            </w:r>
          </w:p>
        </w:tc>
        <w:tc>
          <w:tcPr>
            <w:tcW w:w="657" w:type="dxa"/>
          </w:tcPr>
          <w:p w14:paraId="438A0E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2E685EB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9" w:type="dxa"/>
          </w:tcPr>
          <w:p w14:paraId="783D48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194" w:type="dxa"/>
            <w:vAlign w:val="center"/>
          </w:tcPr>
          <w:p w14:paraId="04BADA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2422CA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2E2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7E9AB4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1005503782</w:t>
            </w:r>
          </w:p>
        </w:tc>
        <w:tc>
          <w:tcPr>
            <w:tcW w:w="2343" w:type="dxa"/>
            <w:vAlign w:val="center"/>
          </w:tcPr>
          <w:p w14:paraId="5D99D0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商务建模与大数据分析</w:t>
            </w:r>
          </w:p>
        </w:tc>
        <w:tc>
          <w:tcPr>
            <w:tcW w:w="657" w:type="dxa"/>
            <w:vAlign w:val="center"/>
          </w:tcPr>
          <w:p w14:paraId="650919D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2C866E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  <w:vAlign w:val="center"/>
          </w:tcPr>
          <w:p w14:paraId="5B579B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194" w:type="dxa"/>
            <w:vAlign w:val="center"/>
          </w:tcPr>
          <w:p w14:paraId="286D2A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66E3D7E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5D619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bottom"/>
          </w:tcPr>
          <w:p w14:paraId="1FB687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1005503412</w:t>
            </w:r>
          </w:p>
        </w:tc>
        <w:tc>
          <w:tcPr>
            <w:tcW w:w="2343" w:type="dxa"/>
            <w:vAlign w:val="center"/>
          </w:tcPr>
          <w:p w14:paraId="7C162A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国际物流管理</w:t>
            </w:r>
          </w:p>
        </w:tc>
        <w:tc>
          <w:tcPr>
            <w:tcW w:w="657" w:type="dxa"/>
          </w:tcPr>
          <w:p w14:paraId="7E5515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57647F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9" w:type="dxa"/>
          </w:tcPr>
          <w:p w14:paraId="7A76F26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194" w:type="dxa"/>
            <w:vAlign w:val="center"/>
          </w:tcPr>
          <w:p w14:paraId="58AADE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78623A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EDD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</w:tcPr>
          <w:p w14:paraId="706EF1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1005502522</w:t>
            </w:r>
          </w:p>
        </w:tc>
        <w:tc>
          <w:tcPr>
            <w:tcW w:w="2343" w:type="dxa"/>
          </w:tcPr>
          <w:p w14:paraId="4531F3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商务网页设计与制作</w:t>
            </w:r>
          </w:p>
        </w:tc>
        <w:tc>
          <w:tcPr>
            <w:tcW w:w="657" w:type="dxa"/>
          </w:tcPr>
          <w:p w14:paraId="54B507E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3E624F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9" w:type="dxa"/>
          </w:tcPr>
          <w:p w14:paraId="524B72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194" w:type="dxa"/>
            <w:vAlign w:val="center"/>
          </w:tcPr>
          <w:p w14:paraId="669B8E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71BDCE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ABE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jc w:val="center"/>
        </w:trPr>
        <w:tc>
          <w:tcPr>
            <w:tcW w:w="1244" w:type="dxa"/>
          </w:tcPr>
          <w:p w14:paraId="0DC785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1005502833</w:t>
            </w:r>
          </w:p>
        </w:tc>
        <w:tc>
          <w:tcPr>
            <w:tcW w:w="2343" w:type="dxa"/>
          </w:tcPr>
          <w:p w14:paraId="6F1C46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数据库原理与技术（双）</w:t>
            </w:r>
          </w:p>
        </w:tc>
        <w:tc>
          <w:tcPr>
            <w:tcW w:w="657" w:type="dxa"/>
          </w:tcPr>
          <w:p w14:paraId="33E1FA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83" w:type="dxa"/>
            <w:vAlign w:val="center"/>
          </w:tcPr>
          <w:p w14:paraId="243FD3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079" w:type="dxa"/>
          </w:tcPr>
          <w:p w14:paraId="513356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194" w:type="dxa"/>
            <w:vAlign w:val="center"/>
          </w:tcPr>
          <w:p w14:paraId="3991A7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597CBB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1EE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  <w:jc w:val="center"/>
        </w:trPr>
        <w:tc>
          <w:tcPr>
            <w:tcW w:w="1244" w:type="dxa"/>
          </w:tcPr>
          <w:p w14:paraId="641DE8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1005502232</w:t>
            </w:r>
          </w:p>
        </w:tc>
        <w:tc>
          <w:tcPr>
            <w:tcW w:w="2343" w:type="dxa"/>
          </w:tcPr>
          <w:p w14:paraId="288342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跨境电子商务</w:t>
            </w:r>
          </w:p>
        </w:tc>
        <w:tc>
          <w:tcPr>
            <w:tcW w:w="657" w:type="dxa"/>
          </w:tcPr>
          <w:p w14:paraId="7D229F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5EAF927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9" w:type="dxa"/>
          </w:tcPr>
          <w:p w14:paraId="6BA081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1194" w:type="dxa"/>
            <w:vAlign w:val="center"/>
          </w:tcPr>
          <w:p w14:paraId="3559A2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1C6686D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0F0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bottom"/>
          </w:tcPr>
          <w:p w14:paraId="3BDF89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1005503422</w:t>
            </w:r>
          </w:p>
        </w:tc>
        <w:tc>
          <w:tcPr>
            <w:tcW w:w="2343" w:type="dxa"/>
            <w:vAlign w:val="center"/>
          </w:tcPr>
          <w:p w14:paraId="469A00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跨境支付与结算</w:t>
            </w:r>
          </w:p>
        </w:tc>
        <w:tc>
          <w:tcPr>
            <w:tcW w:w="657" w:type="dxa"/>
          </w:tcPr>
          <w:p w14:paraId="2AF5B9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7897D8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079" w:type="dxa"/>
          </w:tcPr>
          <w:p w14:paraId="639ECE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194" w:type="dxa"/>
            <w:vAlign w:val="center"/>
          </w:tcPr>
          <w:p w14:paraId="2CFA39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7FFE43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053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</w:tcPr>
          <w:p w14:paraId="7EFA8B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512</w:t>
            </w:r>
          </w:p>
        </w:tc>
        <w:tc>
          <w:tcPr>
            <w:tcW w:w="2343" w:type="dxa"/>
          </w:tcPr>
          <w:p w14:paraId="1C7A5B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网络营销（双语）</w:t>
            </w:r>
          </w:p>
        </w:tc>
        <w:tc>
          <w:tcPr>
            <w:tcW w:w="657" w:type="dxa"/>
          </w:tcPr>
          <w:p w14:paraId="6DF806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83" w:type="dxa"/>
            <w:vAlign w:val="center"/>
          </w:tcPr>
          <w:p w14:paraId="5DAA20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</w:tcPr>
          <w:p w14:paraId="44101E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194" w:type="dxa"/>
            <w:vAlign w:val="center"/>
          </w:tcPr>
          <w:p w14:paraId="39DFA7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7F9BAB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8703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5DC8BF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1005503792</w:t>
            </w:r>
          </w:p>
        </w:tc>
        <w:tc>
          <w:tcPr>
            <w:tcW w:w="2343" w:type="dxa"/>
            <w:vAlign w:val="center"/>
          </w:tcPr>
          <w:p w14:paraId="73B32D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电子商务数据化运营与管理</w:t>
            </w:r>
          </w:p>
        </w:tc>
        <w:tc>
          <w:tcPr>
            <w:tcW w:w="657" w:type="dxa"/>
            <w:vAlign w:val="center"/>
          </w:tcPr>
          <w:p w14:paraId="1E4858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3729DF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  <w:vAlign w:val="center"/>
          </w:tcPr>
          <w:p w14:paraId="3B59A3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六、八</w:t>
            </w:r>
          </w:p>
        </w:tc>
        <w:tc>
          <w:tcPr>
            <w:tcW w:w="1194" w:type="dxa"/>
            <w:vAlign w:val="center"/>
          </w:tcPr>
          <w:p w14:paraId="439618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  <w:vAlign w:val="top"/>
          </w:tcPr>
          <w:p w14:paraId="4F3196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74F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264AD6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1005504032</w:t>
            </w:r>
          </w:p>
        </w:tc>
        <w:tc>
          <w:tcPr>
            <w:tcW w:w="2343" w:type="dxa"/>
            <w:vAlign w:val="center"/>
          </w:tcPr>
          <w:p w14:paraId="45828FD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大数据原理与实践</w:t>
            </w:r>
          </w:p>
        </w:tc>
        <w:tc>
          <w:tcPr>
            <w:tcW w:w="657" w:type="dxa"/>
            <w:vAlign w:val="center"/>
          </w:tcPr>
          <w:p w14:paraId="7C1C4A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7058FE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</w:tcPr>
          <w:p w14:paraId="1C8A15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1194" w:type="dxa"/>
            <w:vAlign w:val="center"/>
          </w:tcPr>
          <w:p w14:paraId="533C34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32A541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9CC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02FA62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1004101763</w:t>
            </w:r>
          </w:p>
        </w:tc>
        <w:tc>
          <w:tcPr>
            <w:tcW w:w="2343" w:type="dxa"/>
            <w:vAlign w:val="center"/>
          </w:tcPr>
          <w:p w14:paraId="1E6128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统计学</w:t>
            </w:r>
          </w:p>
        </w:tc>
        <w:tc>
          <w:tcPr>
            <w:tcW w:w="657" w:type="dxa"/>
            <w:vAlign w:val="center"/>
          </w:tcPr>
          <w:p w14:paraId="19CE27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583" w:type="dxa"/>
            <w:vAlign w:val="center"/>
          </w:tcPr>
          <w:p w14:paraId="586F75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079" w:type="dxa"/>
          </w:tcPr>
          <w:p w14:paraId="5FE83F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194" w:type="dxa"/>
            <w:vAlign w:val="center"/>
          </w:tcPr>
          <w:p w14:paraId="5041C2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01E9A0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2101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442E04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1005503182</w:t>
            </w:r>
          </w:p>
        </w:tc>
        <w:tc>
          <w:tcPr>
            <w:tcW w:w="2343" w:type="dxa"/>
            <w:vAlign w:val="center"/>
          </w:tcPr>
          <w:p w14:paraId="17C5C5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营销管理(双)</w:t>
            </w:r>
          </w:p>
        </w:tc>
        <w:tc>
          <w:tcPr>
            <w:tcW w:w="657" w:type="dxa"/>
            <w:vAlign w:val="center"/>
          </w:tcPr>
          <w:p w14:paraId="1D4B2E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583" w:type="dxa"/>
            <w:vAlign w:val="center"/>
          </w:tcPr>
          <w:p w14:paraId="08F5AE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  <w:vAlign w:val="center"/>
          </w:tcPr>
          <w:p w14:paraId="7BD80A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194" w:type="dxa"/>
            <w:vAlign w:val="center"/>
          </w:tcPr>
          <w:p w14:paraId="2227BB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41CE09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64DD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244" w:type="dxa"/>
            <w:vAlign w:val="center"/>
          </w:tcPr>
          <w:p w14:paraId="6F99AF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1004501303</w:t>
            </w:r>
          </w:p>
        </w:tc>
        <w:tc>
          <w:tcPr>
            <w:tcW w:w="2343" w:type="dxa"/>
            <w:vAlign w:val="center"/>
          </w:tcPr>
          <w:p w14:paraId="20E6D4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657" w:type="dxa"/>
            <w:vAlign w:val="center"/>
          </w:tcPr>
          <w:p w14:paraId="73A7E8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 w14:paraId="1ADF22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  <w:vAlign w:val="center"/>
          </w:tcPr>
          <w:p w14:paraId="13FB2C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194" w:type="dxa"/>
            <w:vAlign w:val="center"/>
          </w:tcPr>
          <w:p w14:paraId="2B43A5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636CB9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EB9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4" w:type="dxa"/>
            <w:vAlign w:val="center"/>
          </w:tcPr>
          <w:p w14:paraId="685FEB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1004001943</w:t>
            </w:r>
          </w:p>
        </w:tc>
        <w:tc>
          <w:tcPr>
            <w:tcW w:w="2343" w:type="dxa"/>
            <w:vAlign w:val="center"/>
          </w:tcPr>
          <w:p w14:paraId="01A77E8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会计学</w:t>
            </w:r>
          </w:p>
        </w:tc>
        <w:tc>
          <w:tcPr>
            <w:tcW w:w="657" w:type="dxa"/>
            <w:vAlign w:val="center"/>
          </w:tcPr>
          <w:p w14:paraId="24E5CA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83" w:type="dxa"/>
            <w:vAlign w:val="center"/>
          </w:tcPr>
          <w:p w14:paraId="480EC4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079" w:type="dxa"/>
            <w:vAlign w:val="center"/>
          </w:tcPr>
          <w:p w14:paraId="243F76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194" w:type="dxa"/>
            <w:vAlign w:val="center"/>
          </w:tcPr>
          <w:p w14:paraId="403EDB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2884C5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D8D6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3587" w:type="dxa"/>
            <w:gridSpan w:val="2"/>
          </w:tcPr>
          <w:p w14:paraId="6FA2B1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657" w:type="dxa"/>
          </w:tcPr>
          <w:p w14:paraId="4422F1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583" w:type="dxa"/>
          </w:tcPr>
          <w:p w14:paraId="5BCDA3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9" w:type="dxa"/>
          </w:tcPr>
          <w:p w14:paraId="4CDEA8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94" w:type="dxa"/>
          </w:tcPr>
          <w:p w14:paraId="355D0C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92" w:type="dxa"/>
          </w:tcPr>
          <w:p w14:paraId="04565B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E02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587" w:type="dxa"/>
            <w:gridSpan w:val="2"/>
            <w:vAlign w:val="center"/>
          </w:tcPr>
          <w:p w14:paraId="366811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毕业论文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（辅修）</w:t>
            </w:r>
          </w:p>
        </w:tc>
        <w:tc>
          <w:tcPr>
            <w:tcW w:w="657" w:type="dxa"/>
          </w:tcPr>
          <w:p w14:paraId="557569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83" w:type="dxa"/>
          </w:tcPr>
          <w:p w14:paraId="645969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79" w:type="dxa"/>
          </w:tcPr>
          <w:p w14:paraId="0FAEF4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八</w:t>
            </w:r>
          </w:p>
        </w:tc>
        <w:tc>
          <w:tcPr>
            <w:tcW w:w="1194" w:type="dxa"/>
          </w:tcPr>
          <w:p w14:paraId="7CBB627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2" w:type="dxa"/>
          </w:tcPr>
          <w:p w14:paraId="176AFD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DF5E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3587" w:type="dxa"/>
            <w:gridSpan w:val="2"/>
            <w:vAlign w:val="center"/>
          </w:tcPr>
          <w:p w14:paraId="14F6A9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657" w:type="dxa"/>
          </w:tcPr>
          <w:p w14:paraId="2E08C1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583" w:type="dxa"/>
          </w:tcPr>
          <w:p w14:paraId="1245AC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79" w:type="dxa"/>
          </w:tcPr>
          <w:p w14:paraId="7FBC73E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94" w:type="dxa"/>
          </w:tcPr>
          <w:p w14:paraId="0B37DE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92" w:type="dxa"/>
          </w:tcPr>
          <w:p w14:paraId="40DFDD3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24184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3587" w:type="dxa"/>
            <w:gridSpan w:val="2"/>
            <w:vAlign w:val="center"/>
          </w:tcPr>
          <w:p w14:paraId="262FEE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 w14:paraId="53DE755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83" w:type="dxa"/>
          </w:tcPr>
          <w:p w14:paraId="51413D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79" w:type="dxa"/>
          </w:tcPr>
          <w:p w14:paraId="1173D8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94" w:type="dxa"/>
          </w:tcPr>
          <w:p w14:paraId="45E253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92" w:type="dxa"/>
          </w:tcPr>
          <w:p w14:paraId="366543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4B70A1D4">
      <w:pPr>
        <w:spacing w:afterLines="50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备注：标★的为辅修专业课程，共计10门，2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学分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。</w:t>
      </w:r>
    </w:p>
    <w:p w14:paraId="240EB11D">
      <w:pPr>
        <w:adjustRightInd w:val="0"/>
        <w:snapToGrid w:val="0"/>
        <w:spacing w:line="360" w:lineRule="auto"/>
        <w:jc w:val="center"/>
        <w:rPr>
          <w:rFonts w:eastAsia="黑体" w:cs="黑体"/>
        </w:rPr>
      </w:pPr>
    </w:p>
    <w:p w14:paraId="7EE08675">
      <w:pPr>
        <w:rPr>
          <w:rFonts w:hint="eastAsia" w:eastAsia="宋体"/>
          <w:lang w:eastAsia="zh-CN"/>
        </w:rPr>
      </w:pPr>
    </w:p>
    <w:p w14:paraId="6C70EF9F">
      <w:pPr>
        <w:rPr>
          <w:rFonts w:hint="eastAsia" w:eastAsia="宋体"/>
          <w:lang w:eastAsia="zh-CN"/>
        </w:rPr>
      </w:pPr>
    </w:p>
    <w:p w14:paraId="5B0E3024">
      <w:pPr>
        <w:rPr>
          <w:rFonts w:hint="eastAsia" w:eastAsia="宋体"/>
          <w:lang w:eastAsia="zh-CN"/>
        </w:rPr>
      </w:pPr>
    </w:p>
    <w:p w14:paraId="3BADDBB5">
      <w:pPr>
        <w:spacing w:after="156" w:afterLines="50" w:line="360" w:lineRule="auto"/>
        <w:rPr>
          <w:rFonts w:eastAsia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                                       </w:t>
      </w:r>
      <w:bookmarkStart w:id="0" w:name="_GoBack"/>
      <w:bookmarkEnd w:id="0"/>
    </w:p>
    <w:p w14:paraId="7EF21EBF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jZmU0YTQ4ZGNiYjhhNWQ4NTY0ZTE3ZDMzNTBjODUifQ=="/>
  </w:docVars>
  <w:rsids>
    <w:rsidRoot w:val="00000000"/>
    <w:rsid w:val="03726006"/>
    <w:rsid w:val="03C97C7A"/>
    <w:rsid w:val="06CB08ED"/>
    <w:rsid w:val="0A5103B4"/>
    <w:rsid w:val="0C5171D7"/>
    <w:rsid w:val="14795A57"/>
    <w:rsid w:val="170E14EC"/>
    <w:rsid w:val="1B1A3D37"/>
    <w:rsid w:val="294A66B1"/>
    <w:rsid w:val="2D7E77D1"/>
    <w:rsid w:val="3CD70908"/>
    <w:rsid w:val="435B3E4A"/>
    <w:rsid w:val="4E314BC2"/>
    <w:rsid w:val="4F470EF7"/>
    <w:rsid w:val="56FA587C"/>
    <w:rsid w:val="59E33322"/>
    <w:rsid w:val="5B60703B"/>
    <w:rsid w:val="62860EAB"/>
    <w:rsid w:val="7B27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customStyle="1" w:styleId="5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720</Characters>
  <Lines>0</Lines>
  <Paragraphs>0</Paragraphs>
  <TotalTime>1</TotalTime>
  <ScaleCrop>false</ScaleCrop>
  <LinksUpToDate>false</LinksUpToDate>
  <CharactersWithSpaces>968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2023-04-25T01:38:00Z</dcterms:created>
  <dc:creator>Robert</dc:creator>
  <cp:lastModifiedBy>徐雪春</cp:lastModifiedBy>
  <dcterms:modified xsi:type="dcterms:W3CDTF">2026-05-27T03:19:24Z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6E007730C53F4B7D84E88FDF5F64E842_12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